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00" w:lineRule="auto"/>
        <w:jc w:val="center"/>
        <w:rPr>
          <w:rFonts w:ascii="Georgia" w:cs="Georgia" w:eastAsia="Georgia" w:hAnsi="Georgia"/>
          <w:b w:val="1"/>
          <w:color w:val="00206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Georgia" w:cs="Georgia" w:eastAsia="Georgia" w:hAnsi="Georgia"/>
          <w:b w:val="1"/>
          <w:color w:val="002060"/>
          <w:sz w:val="28"/>
          <w:szCs w:val="28"/>
          <w:rtl w:val="0"/>
        </w:rPr>
        <w:t xml:space="preserve">ТРЕБОВАНИЯ К УЧАСТНИКАМ </w:t>
      </w:r>
    </w:p>
    <w:p w:rsidR="00000000" w:rsidDel="00000000" w:rsidP="00000000" w:rsidRDefault="00000000" w:rsidRPr="00000000" w14:paraId="00000002">
      <w:pPr>
        <w:spacing w:after="0" w:line="300" w:lineRule="auto"/>
        <w:jc w:val="center"/>
        <w:rPr>
          <w:rFonts w:ascii="Georgia" w:cs="Georgia" w:eastAsia="Georgia" w:hAnsi="Georgia"/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00" w:lineRule="auto"/>
        <w:jc w:val="center"/>
        <w:rPr>
          <w:rFonts w:ascii="Georgia" w:cs="Georgia" w:eastAsia="Georgia" w:hAnsi="Georgia"/>
          <w:b w:val="1"/>
          <w:color w:val="00206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color w:val="002060"/>
          <w:sz w:val="28"/>
          <w:szCs w:val="28"/>
          <w:rtl w:val="0"/>
        </w:rPr>
        <w:t xml:space="preserve">Х МЕЖДУНАРОДНОЙ БИЕННАЛЕ СОВРЕМЕННОГО ИСКУССТВА</w:t>
        <w:br w:type="textWrapping"/>
        <w:t xml:space="preserve">(Ташкент, Узбекистан, 14-18 октября 2024 года)</w:t>
      </w:r>
    </w:p>
    <w:p w:rsidR="00000000" w:rsidDel="00000000" w:rsidP="00000000" w:rsidRDefault="00000000" w:rsidRPr="00000000" w14:paraId="00000004">
      <w:pPr>
        <w:spacing w:after="0" w:line="300" w:lineRule="auto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36.14173228346445" w:tblpY="0"/>
        <w:tblW w:w="9311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2"/>
        <w:gridCol w:w="7009"/>
        <w:tblGridChange w:id="0">
          <w:tblGrid>
            <w:gridCol w:w="2302"/>
            <w:gridCol w:w="7009"/>
          </w:tblGrid>
        </w:tblGridChange>
      </w:tblGrid>
      <w:tr>
        <w:trPr>
          <w:cantSplit w:val="0"/>
          <w:trHeight w:val="509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300" w:lineRule="auto"/>
              <w:rPr>
                <w:rFonts w:ascii="Georgia" w:cs="Georgia" w:eastAsia="Georgia" w:hAnsi="Georgia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2060"/>
                <w:sz w:val="28"/>
                <w:szCs w:val="28"/>
                <w:rtl w:val="0"/>
              </w:rPr>
              <w:t xml:space="preserve">Возраст: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300" w:lineRule="auto"/>
              <w:jc w:val="both"/>
              <w:rPr>
                <w:rFonts w:ascii="Georgia" w:cs="Georgia" w:eastAsia="Georgia" w:hAnsi="Georgia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2060"/>
                <w:sz w:val="28"/>
                <w:szCs w:val="28"/>
                <w:rtl w:val="0"/>
              </w:rPr>
              <w:t xml:space="preserve">Нет ограничений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300" w:lineRule="auto"/>
              <w:rPr>
                <w:rFonts w:ascii="Georgia" w:cs="Georgia" w:eastAsia="Georgia" w:hAnsi="Georgia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2060"/>
                <w:sz w:val="28"/>
                <w:szCs w:val="28"/>
                <w:rtl w:val="0"/>
              </w:rPr>
              <w:t xml:space="preserve">Страна резидентства: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300" w:lineRule="auto"/>
              <w:jc w:val="both"/>
              <w:rPr>
                <w:rFonts w:ascii="Georgia" w:cs="Georgia" w:eastAsia="Georgia" w:hAnsi="Georgia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2060"/>
                <w:sz w:val="28"/>
                <w:szCs w:val="28"/>
                <w:rtl w:val="0"/>
              </w:rPr>
              <w:t xml:space="preserve">Нет ограничений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300" w:lineRule="auto"/>
              <w:rPr>
                <w:rFonts w:ascii="Georgia" w:cs="Georgia" w:eastAsia="Georgia" w:hAnsi="Georgia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2060"/>
                <w:sz w:val="28"/>
                <w:szCs w:val="28"/>
                <w:rtl w:val="0"/>
              </w:rPr>
              <w:t xml:space="preserve">Сфера творческой деятельности: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300" w:lineRule="auto"/>
              <w:jc w:val="both"/>
              <w:rPr>
                <w:rFonts w:ascii="Georgia" w:cs="Georgia" w:eastAsia="Georgia" w:hAnsi="Georgia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2060"/>
                <w:sz w:val="28"/>
                <w:szCs w:val="28"/>
                <w:rtl w:val="0"/>
              </w:rPr>
              <w:t xml:space="preserve">Все направления и виды изобразительного и современного искусства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300" w:lineRule="auto"/>
              <w:rPr>
                <w:rFonts w:ascii="Georgia" w:cs="Georgia" w:eastAsia="Georgia" w:hAnsi="Georgia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2060"/>
                <w:sz w:val="28"/>
                <w:szCs w:val="28"/>
                <w:rtl w:val="0"/>
              </w:rPr>
              <w:t xml:space="preserve">Финансовые условия: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300" w:lineRule="auto"/>
              <w:jc w:val="both"/>
              <w:rPr>
                <w:rFonts w:ascii="Georgia" w:cs="Georgia" w:eastAsia="Georgia" w:hAnsi="Georgia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2060"/>
                <w:sz w:val="28"/>
                <w:szCs w:val="28"/>
                <w:rtl w:val="0"/>
              </w:rPr>
              <w:t xml:space="preserve">Все расходы зарубежных участников по пребыванию в Узбекистан, кроме перелётов, будут покрываться за счёт узбекской стороны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300" w:lineRule="auto"/>
              <w:rPr>
                <w:rFonts w:ascii="Georgia" w:cs="Georgia" w:eastAsia="Georgia" w:hAnsi="Georgia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2060"/>
                <w:sz w:val="28"/>
                <w:szCs w:val="28"/>
                <w:rtl w:val="0"/>
              </w:rPr>
              <w:t xml:space="preserve">Порядок подачи заявки на участие: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300" w:lineRule="auto"/>
              <w:jc w:val="both"/>
              <w:rPr>
                <w:rFonts w:ascii="Georgia" w:cs="Georgia" w:eastAsia="Georgia" w:hAnsi="Georgia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2060"/>
                <w:sz w:val="28"/>
                <w:szCs w:val="28"/>
                <w:rtl w:val="0"/>
              </w:rPr>
              <w:t xml:space="preserve">Заявки на участие в Биеннале принимаются только через Google-форму:</w:t>
            </w:r>
          </w:p>
          <w:p w:rsidR="00000000" w:rsidDel="00000000" w:rsidP="00000000" w:rsidRDefault="00000000" w:rsidRPr="00000000" w14:paraId="0000000F">
            <w:pPr>
              <w:spacing w:line="300" w:lineRule="auto"/>
              <w:jc w:val="both"/>
              <w:rPr>
                <w:rFonts w:ascii="Georgia" w:cs="Georgia" w:eastAsia="Georgia" w:hAnsi="Georgia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2060"/>
                <w:sz w:val="28"/>
                <w:szCs w:val="28"/>
                <w:rtl w:val="0"/>
              </w:rPr>
              <w:t xml:space="preserve">https://forms.gle/aUEMyfrsyQUsrp7b7</w:t>
            </w:r>
          </w:p>
        </w:tc>
      </w:tr>
    </w:tbl>
    <w:p w:rsidR="00000000" w:rsidDel="00000000" w:rsidP="00000000" w:rsidRDefault="00000000" w:rsidRPr="00000000" w14:paraId="00000010">
      <w:pPr>
        <w:spacing w:after="0" w:line="300" w:lineRule="auto"/>
        <w:ind w:left="720" w:firstLine="0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00" w:lineRule="auto"/>
        <w:jc w:val="center"/>
        <w:rPr>
          <w:rFonts w:ascii="Georgia" w:cs="Georgia" w:eastAsia="Georgia" w:hAnsi="Georgia"/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00" w:lineRule="auto"/>
        <w:jc w:val="center"/>
        <w:rPr>
          <w:rFonts w:ascii="Georgia" w:cs="Georgia" w:eastAsia="Georgia" w:hAnsi="Georgia"/>
          <w:b w:val="1"/>
          <w:color w:val="00206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color w:val="002060"/>
          <w:sz w:val="28"/>
          <w:szCs w:val="28"/>
          <w:rtl w:val="0"/>
        </w:rPr>
        <w:t xml:space="preserve">ТРЕБОВАНИЯ К ТВОРЧЕСКИМ РАБОТАМ</w:t>
      </w:r>
    </w:p>
    <w:p w:rsidR="00000000" w:rsidDel="00000000" w:rsidP="00000000" w:rsidRDefault="00000000" w:rsidRPr="00000000" w14:paraId="00000013">
      <w:pPr>
        <w:spacing w:after="0" w:line="300" w:lineRule="auto"/>
        <w:jc w:val="center"/>
        <w:rPr>
          <w:rFonts w:ascii="Georgia" w:cs="Georgia" w:eastAsia="Georgia" w:hAnsi="Georgia"/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05.0" w:type="dxa"/>
        <w:jc w:val="left"/>
        <w:tblInd w:w="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52"/>
        <w:gridCol w:w="6353"/>
        <w:tblGridChange w:id="0">
          <w:tblGrid>
            <w:gridCol w:w="2952"/>
            <w:gridCol w:w="63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0" w:line="300" w:lineRule="auto"/>
              <w:rPr>
                <w:rFonts w:ascii="Georgia" w:cs="Georgia" w:eastAsia="Georgia" w:hAnsi="Georgia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2060"/>
                <w:sz w:val="28"/>
                <w:szCs w:val="28"/>
                <w:rtl w:val="0"/>
              </w:rPr>
              <w:t xml:space="preserve">Исполнитель: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0" w:line="300" w:lineRule="auto"/>
              <w:jc w:val="both"/>
              <w:rPr>
                <w:rFonts w:ascii="Georgia" w:cs="Georgia" w:eastAsia="Georgia" w:hAnsi="Georgia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2060"/>
                <w:sz w:val="28"/>
                <w:szCs w:val="28"/>
                <w:rtl w:val="0"/>
              </w:rPr>
              <w:t xml:space="preserve">К участию в конкурсе допускаются работы, выполненные одним или несколькими </w:t>
              <w:br w:type="textWrapping"/>
              <w:t xml:space="preserve">авторами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0" w:line="300" w:lineRule="auto"/>
              <w:rPr>
                <w:rFonts w:ascii="Georgia" w:cs="Georgia" w:eastAsia="Georgia" w:hAnsi="Georgia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2060"/>
                <w:sz w:val="28"/>
                <w:szCs w:val="28"/>
                <w:rtl w:val="0"/>
              </w:rPr>
              <w:t xml:space="preserve">Материал изготовления: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300" w:lineRule="auto"/>
              <w:jc w:val="both"/>
              <w:rPr>
                <w:rFonts w:ascii="Georgia" w:cs="Georgia" w:eastAsia="Georgia" w:hAnsi="Georgia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2060"/>
                <w:sz w:val="28"/>
                <w:szCs w:val="28"/>
                <w:rtl w:val="0"/>
              </w:rPr>
              <w:t xml:space="preserve">Нет ограничений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0" w:line="300" w:lineRule="auto"/>
              <w:rPr>
                <w:rFonts w:ascii="Georgia" w:cs="Georgia" w:eastAsia="Georgia" w:hAnsi="Georgia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2060"/>
                <w:sz w:val="28"/>
                <w:szCs w:val="28"/>
                <w:rtl w:val="0"/>
              </w:rPr>
              <w:t xml:space="preserve">Критерий отбора: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300" w:lineRule="auto"/>
              <w:jc w:val="both"/>
              <w:rPr>
                <w:rFonts w:ascii="Georgia" w:cs="Georgia" w:eastAsia="Georgia" w:hAnsi="Georgia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2060"/>
                <w:sz w:val="28"/>
                <w:szCs w:val="28"/>
                <w:rtl w:val="0"/>
              </w:rPr>
              <w:t xml:space="preserve">На конкурс должны быть предоставлены работы, выполненные на протяжении последних 2-х лет. По тематике и содержанию они должны отвечать тематической направленности данной биеннале, выполнены на высоком профессиональном уровне, быть концептуальными, нести в себе инновационные процессы современного искусства.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0" w:line="300" w:lineRule="auto"/>
              <w:rPr>
                <w:rFonts w:ascii="Georgia" w:cs="Georgia" w:eastAsia="Georgia" w:hAnsi="Georgia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2060"/>
                <w:sz w:val="28"/>
                <w:szCs w:val="28"/>
                <w:rtl w:val="0"/>
              </w:rPr>
              <w:t xml:space="preserve">Порядок предоставления информации о творческой работе в Оргкомитет 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14" w:right="0" w:firstLine="0"/>
              <w:jc w:val="both"/>
              <w:rPr>
                <w:rFonts w:ascii="Georgia" w:cs="Georgia" w:eastAsia="Georgia" w:hAnsi="Georgia"/>
                <w:i w:val="0"/>
                <w:smallCaps w:val="0"/>
                <w:strike w:val="0"/>
                <w:color w:val="00206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Информация о творческой работе предоставляется в Оргкомитет посредством заполнения соответствующей графы в </w:t>
            </w:r>
            <w:r w:rsidDel="00000000" w:rsidR="00000000" w:rsidRPr="00000000">
              <w:rPr>
                <w:rFonts w:ascii="Georgia" w:cs="Georgia" w:eastAsia="Georgia" w:hAnsi="Georgia"/>
                <w:color w:val="002060"/>
                <w:sz w:val="28"/>
                <w:szCs w:val="28"/>
                <w:rtl w:val="0"/>
              </w:rPr>
              <w:t xml:space="preserve">онлайн-анкете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14" w:right="0" w:firstLine="0"/>
              <w:jc w:val="both"/>
              <w:rPr>
                <w:rFonts w:ascii="Georgia" w:cs="Georgia" w:eastAsia="Georgia" w:hAnsi="Georgia"/>
                <w:i w:val="0"/>
                <w:smallCaps w:val="0"/>
                <w:strike w:val="0"/>
                <w:color w:val="00206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Все творческие работы автора должны быть собраны в презентации Power Point (электронном формате). Презентация должна состоять только из названий и фотографий творческой работы;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14" w:right="0" w:firstLine="0"/>
              <w:jc w:val="both"/>
              <w:rPr>
                <w:rFonts w:ascii="Georgia" w:cs="Georgia" w:eastAsia="Georgia" w:hAnsi="Georgia"/>
                <w:i w:val="0"/>
                <w:smallCaps w:val="0"/>
                <w:strike w:val="0"/>
                <w:color w:val="00206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 фотографии произведения автора предоставляется с четырёх ракурсов;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14" w:right="0" w:firstLine="0"/>
              <w:jc w:val="both"/>
              <w:rPr>
                <w:rFonts w:ascii="Georgia" w:cs="Georgia" w:eastAsia="Georgia" w:hAnsi="Georgia"/>
                <w:i w:val="0"/>
                <w:smallCaps w:val="0"/>
                <w:strike w:val="0"/>
                <w:color w:val="00206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Требования к фотографии: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864" w:right="0" w:hanging="283"/>
              <w:jc w:val="both"/>
              <w:rPr>
                <w:rFonts w:ascii="Georgia" w:cs="Georgia" w:eastAsia="Georgia" w:hAnsi="Georgia"/>
                <w:i w:val="0"/>
                <w:smallCaps w:val="0"/>
                <w:strike w:val="0"/>
                <w:color w:val="00206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Формат: JPEG (JPG) или PDF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864" w:right="0" w:hanging="283"/>
              <w:jc w:val="both"/>
              <w:rPr>
                <w:rFonts w:ascii="Georgia" w:cs="Georgia" w:eastAsia="Georgia" w:hAnsi="Georgia"/>
                <w:i w:val="0"/>
                <w:smallCaps w:val="0"/>
                <w:strike w:val="0"/>
                <w:color w:val="00206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Минимальное разрешение: 2048 × 1080 пикселей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864" w:right="0" w:hanging="283"/>
              <w:jc w:val="both"/>
              <w:rPr>
                <w:rFonts w:ascii="Georgia" w:cs="Georgia" w:eastAsia="Georgia" w:hAnsi="Georgia"/>
                <w:i w:val="0"/>
                <w:smallCaps w:val="0"/>
                <w:strike w:val="0"/>
                <w:color w:val="00206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Максимальный размер: 2 МБ.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14" w:right="0" w:firstLine="0"/>
              <w:jc w:val="both"/>
              <w:rPr>
                <w:rFonts w:ascii="Georgia" w:cs="Georgia" w:eastAsia="Georgia" w:hAnsi="Georgia"/>
                <w:i w:val="0"/>
                <w:smallCaps w:val="0"/>
                <w:strike w:val="0"/>
                <w:color w:val="00206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Полученные работы будут рассмотрены Оргкомитетом, информация об отобранных для Биеннале работах будет представлена авторам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0" w:line="300" w:lineRule="auto"/>
              <w:rPr>
                <w:rFonts w:ascii="Georgia" w:cs="Georgia" w:eastAsia="Georgia" w:hAnsi="Georgia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2060"/>
                <w:sz w:val="28"/>
                <w:szCs w:val="28"/>
                <w:rtl w:val="0"/>
              </w:rPr>
              <w:t xml:space="preserve">Метод доставки творческой работы к месту проведения биеннале: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14" w:right="0" w:firstLine="0"/>
              <w:jc w:val="both"/>
              <w:rPr>
                <w:rFonts w:ascii="Georgia" w:cs="Georgia" w:eastAsia="Georgia" w:hAnsi="Georgia"/>
                <w:i w:val="0"/>
                <w:smallCaps w:val="0"/>
                <w:strike w:val="0"/>
                <w:color w:val="00206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Для участников из Узбекистана</w:t>
            </w:r>
            <w:r w:rsidDel="00000000" w:rsidR="00000000" w:rsidRPr="00000000">
              <w:rPr>
                <w:rFonts w:ascii="Georgia" w:cs="Georgia" w:eastAsia="Georgia" w:hAnsi="Georgia"/>
                <w:i w:val="1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транспортировка творческих работ в место проведения Биеннале и обратно в место назначения осуществляется участником самостоятельно;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14" w:right="0" w:firstLine="0"/>
              <w:jc w:val="both"/>
              <w:rPr>
                <w:rFonts w:ascii="Georgia" w:cs="Georgia" w:eastAsia="Georgia" w:hAnsi="Georgia"/>
                <w:i w:val="0"/>
                <w:smallCaps w:val="0"/>
                <w:strike w:val="0"/>
                <w:color w:val="002060"/>
                <w:sz w:val="28"/>
                <w:szCs w:val="28"/>
                <w:shd w:fill="auto" w:val="clear"/>
                <w:vertAlign w:val="baselin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Georgia" w:cs="Georgia" w:eastAsia="Georgia" w:hAnsi="Georgia"/>
                <w:i w:val="1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Для зарубежных участников</w:t>
            </w:r>
            <w:r w:rsidDel="00000000" w:rsidR="00000000" w:rsidRPr="00000000">
              <w:rPr>
                <w:rFonts w:ascii="Georgia" w:cs="Georgia" w:eastAsia="Georgia" w:hAnsi="Georgia"/>
                <w:i w:val="1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транспортировка в Узбекистан и обратно в страну назначения осуществляется в качестве собственного багажа (стоимость багажа должна быть включена в стоимость билета)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0" w:line="300" w:lineRule="auto"/>
              <w:rPr>
                <w:rFonts w:ascii="Georgia" w:cs="Georgia" w:eastAsia="Georgia" w:hAnsi="Georgia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2060"/>
                <w:sz w:val="28"/>
                <w:szCs w:val="28"/>
                <w:rtl w:val="0"/>
              </w:rPr>
              <w:t xml:space="preserve">Требование к весу работ(ы) в упакованном виде (для зарубежных участников):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300" w:lineRule="auto"/>
              <w:rPr>
                <w:rFonts w:ascii="Georgia" w:cs="Georgia" w:eastAsia="Georgia" w:hAnsi="Georgia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2060"/>
                <w:sz w:val="28"/>
                <w:szCs w:val="28"/>
                <w:rtl w:val="0"/>
              </w:rPr>
              <w:t xml:space="preserve">до 15 кг</w:t>
              <w:br w:type="textWrapping"/>
              <w:br w:type="textWrapping"/>
            </w:r>
            <w:r w:rsidDel="00000000" w:rsidR="00000000" w:rsidRPr="00000000">
              <w:rPr>
                <w:rFonts w:ascii="Georgia" w:cs="Georgia" w:eastAsia="Georgia" w:hAnsi="Georgia"/>
                <w:i w:val="1"/>
                <w:color w:val="002060"/>
                <w:sz w:val="24"/>
                <w:szCs w:val="24"/>
                <w:rtl w:val="0"/>
              </w:rPr>
              <w:t xml:space="preserve">*Стоимость перевозки багажа не компенсируется Организационным комитетом Биеннале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0" w:line="300" w:lineRule="auto"/>
              <w:rPr>
                <w:rFonts w:ascii="Georgia" w:cs="Georgia" w:eastAsia="Georgia" w:hAnsi="Georgia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2060"/>
                <w:sz w:val="28"/>
                <w:szCs w:val="28"/>
                <w:rtl w:val="0"/>
              </w:rPr>
              <w:t xml:space="preserve">Требование к объёму упаковки работ(ы) (для зарубежных участников): 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300" w:lineRule="auto"/>
              <w:rPr>
                <w:rFonts w:ascii="Georgia" w:cs="Georgia" w:eastAsia="Georgia" w:hAnsi="Georgia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2060"/>
                <w:sz w:val="28"/>
                <w:szCs w:val="28"/>
                <w:rtl w:val="0"/>
              </w:rPr>
              <w:t xml:space="preserve">до 1 куб. м</w:t>
            </w:r>
          </w:p>
          <w:p w:rsidR="00000000" w:rsidDel="00000000" w:rsidP="00000000" w:rsidRDefault="00000000" w:rsidRPr="00000000" w14:paraId="0000002A">
            <w:pPr>
              <w:spacing w:after="0" w:line="300" w:lineRule="auto"/>
              <w:rPr>
                <w:rFonts w:ascii="Georgia" w:cs="Georgia" w:eastAsia="Georgia" w:hAnsi="Georgia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300" w:lineRule="auto"/>
              <w:rPr>
                <w:rFonts w:ascii="Georgia" w:cs="Georgia" w:eastAsia="Georgia" w:hAnsi="Georgia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color w:val="002060"/>
                <w:sz w:val="24"/>
                <w:szCs w:val="24"/>
                <w:rtl w:val="0"/>
              </w:rPr>
              <w:t xml:space="preserve">*Стоимость перевозки багажа не компенсируется Организационным комитетом Биеннале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0" w:line="300" w:lineRule="auto"/>
              <w:rPr>
                <w:rFonts w:ascii="Georgia" w:cs="Georgia" w:eastAsia="Georgia" w:hAnsi="Georgia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2060"/>
                <w:sz w:val="28"/>
                <w:szCs w:val="28"/>
                <w:rtl w:val="0"/>
              </w:rPr>
              <w:t xml:space="preserve">Дополнительные условия: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14" w:right="0" w:firstLine="0"/>
              <w:jc w:val="both"/>
              <w:rPr>
                <w:rFonts w:ascii="Georgia" w:cs="Georgia" w:eastAsia="Georgia" w:hAnsi="Georgia"/>
                <w:i w:val="0"/>
                <w:smallCaps w:val="0"/>
                <w:strike w:val="0"/>
                <w:color w:val="00206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Участник несёт ответственность за качество упаковки и сохранность творческой работы до распаковки в месте назначения в Узбекистане;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14" w:right="0" w:firstLine="0"/>
              <w:jc w:val="both"/>
              <w:rPr>
                <w:rFonts w:ascii="Georgia" w:cs="Georgia" w:eastAsia="Georgia" w:hAnsi="Georgia"/>
                <w:i w:val="0"/>
                <w:smallCaps w:val="0"/>
                <w:strike w:val="0"/>
                <w:color w:val="00206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Организаторы несут ответственность за сохранность творческой работы в период проведения Биеннале;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14" w:right="0" w:firstLine="0"/>
              <w:jc w:val="both"/>
              <w:rPr>
                <w:rFonts w:ascii="Georgia" w:cs="Georgia" w:eastAsia="Georgia" w:hAnsi="Georgia"/>
                <w:i w:val="0"/>
                <w:smallCaps w:val="0"/>
                <w:strike w:val="0"/>
                <w:color w:val="00206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vertAlign w:val="baseline"/>
                <w:rtl w:val="0"/>
              </w:rPr>
              <w:t xml:space="preserve">Организаторы несут ответственность за качество упаковки и сохранность творческой работы до распаковки в месте назначения после обратной отправки в страну назначения;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14" w:right="0" w:firstLine="0"/>
              <w:jc w:val="both"/>
              <w:rPr>
                <w:rFonts w:ascii="Georgia" w:cs="Georgia" w:eastAsia="Georgia" w:hAnsi="Georgia"/>
                <w:i w:val="0"/>
                <w:smallCaps w:val="0"/>
                <w:strike w:val="0"/>
                <w:color w:val="002060"/>
                <w:sz w:val="28"/>
                <w:szCs w:val="28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Творческие работы могут быть реализованы на коммерческой основе при условии проведения мероприятия соответствующего формата, а также с согласия сторон</w:t>
            </w:r>
          </w:p>
        </w:tc>
      </w:tr>
    </w:tbl>
    <w:p w:rsidR="00000000" w:rsidDel="00000000" w:rsidP="00000000" w:rsidRDefault="00000000" w:rsidRPr="00000000" w14:paraId="00000031">
      <w:pPr>
        <w:spacing w:after="0" w:line="300" w:lineRule="auto"/>
        <w:rPr>
          <w:rFonts w:ascii="Georgia" w:cs="Georgia" w:eastAsia="Georgia" w:hAnsi="Georgia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300" w:lineRule="auto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low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z-Cyrl-U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56E9A"/>
    <w:pPr>
      <w:spacing w:after="200" w:before="0" w:line="276" w:lineRule="auto"/>
    </w:pPr>
    <w:rPr>
      <w:rFonts w:asciiTheme="minorHAnsi" w:eastAsiaTheme="minorEastAsia" w:hAnsiTheme="minorHAnsi"/>
      <w:sz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256E9A"/>
    <w:pPr>
      <w:ind w:left="720"/>
      <w:contextualSpacing w:val="1"/>
    </w:pPr>
  </w:style>
  <w:style w:type="table" w:styleId="a4">
    <w:name w:val="Table Grid"/>
    <w:basedOn w:val="a1"/>
    <w:uiPriority w:val="39"/>
    <w:rsid w:val="00256E9A"/>
    <w:pPr>
      <w:spacing w:after="0" w:before="0" w:line="240" w:lineRule="auto"/>
    </w:pPr>
    <w:rPr>
      <w:rFonts w:asciiTheme="minorHAnsi" w:eastAsiaTheme="minorEastAsia" w:hAnsiTheme="minorHAnsi"/>
      <w:sz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5">
    <w:name w:val="Hyperlink"/>
    <w:basedOn w:val="a0"/>
    <w:uiPriority w:val="99"/>
    <w:unhideWhenUsed w:val="1"/>
    <w:rsid w:val="00256E9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 w:val="1"/>
    <w:unhideWhenUsed w:val="1"/>
    <w:rsid w:val="00616F6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 w:val="1"/>
    <w:rsid w:val="00616F63"/>
    <w:rPr>
      <w:rFonts w:ascii="Segoe UI" w:cs="Segoe UI" w:hAnsi="Segoe UI" w:eastAsiaTheme="minorEastAsia"/>
      <w:sz w:val="18"/>
      <w:szCs w:val="18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6157E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0" w:line="24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before="0" w:line="24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before="0" w:line="24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before="0" w:line="24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ITRrSprVtFys7/W47MrYbWlMQ==">CgMxLjAyCGguZ2pkZ3hzMgloLjMwajB6bGw4AHIhMXhNem1icGlnaHh2REYtMmpORmVMSG95MHFld3BlQTJH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2022-07-15T07:31:00Z</dcterms:created>
  <dc:creator>Тухтасин</dc:creator>
</cp:coreProperties>
</file>